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after="312"/>
        <w:jc w:val="center"/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勤工助学（</w:t>
      </w:r>
      <w:r>
        <w:rPr>
          <w:rFonts w:hint="eastAsia" w:cs="微软雅黑" w:asciiTheme="minorEastAsia" w:hAnsiTheme="minorEastAsia"/>
          <w:sz w:val="52"/>
          <w:szCs w:val="52"/>
          <w:lang w:val="en-US" w:eastAsia="zh-CN"/>
        </w:rPr>
        <w:t>用工单位操作手册</w:t>
      </w: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）</w:t>
      </w:r>
    </w:p>
    <w:p>
      <w:pPr>
        <w:pStyle w:val="5"/>
        <w:bidi w:val="0"/>
        <w:rPr>
          <w:rFonts w:hint="eastAsia" w:ascii="宋体" w:hAnsi="宋体" w:eastAsia="宋体" w:cs="宋体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t>勤工助学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设岗单位发布岗位</w:t>
      </w:r>
      <w:bookmarkStart w:id="0" w:name="_GoBack"/>
      <w:bookmarkEnd w:id="0"/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设岗单位发布岗位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，进入岗位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发布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页面，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点击左上方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重发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按钮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可同步上学期的招聘信息，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进入下图所示：</w:t>
      </w:r>
    </w:p>
    <w:p>
      <w:pPr>
        <w:pStyle w:val="2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327275"/>
            <wp:effectExtent l="0" t="0" r="4445" b="15875"/>
            <wp:docPr id="3" name="图片 3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填写岗位招聘详情后，点击【提交】按钮，等待学生处审核。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设岗单位招聘审核</w:t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岗位申请审核通过后，学生则可以开始提交报名申请，设岗单位可在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设岗单位招聘审核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学生审核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页面，如下图所示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：</w:t>
      </w:r>
    </w:p>
    <w:p>
      <w:r>
        <w:drawing>
          <wp:inline distT="0" distB="0" distL="114300" distR="114300">
            <wp:extent cx="5266690" cy="2732405"/>
            <wp:effectExtent l="0" t="0" r="1016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报名审核：当字段【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是否已有学生报名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】展示“有”时，则说明已有学生进行岗位报名，可点击【报名审核】按钮，进行报名审核。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2、点击【报名审核】按钮后，跳转页面展示报名学生的详细信息，点击【审核】按钮，在弹框中可选择【通过】或者【驳回】按钮。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215515"/>
            <wp:effectExtent l="0" t="0" r="14605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3.设岗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单位</w:t>
      </w: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续用学生</w:t>
      </w:r>
    </w:p>
    <w:p>
      <w:pPr>
        <w:pStyle w:val="2"/>
        <w:numPr>
          <w:ilvl w:val="0"/>
          <w:numId w:val="0"/>
        </w:numPr>
        <w:jc w:val="left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岗位申请审核通过后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，用工单位可结合实际情况在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发布岗位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，对上一学年已录用的学生进行续用，如下图所示：</w:t>
      </w:r>
      <w:r>
        <w:drawing>
          <wp:inline distT="0" distB="0" distL="114300" distR="114300">
            <wp:extent cx="5270500" cy="2582545"/>
            <wp:effectExtent l="0" t="0" r="635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1.点击【续用学生】按钮后，在弹框中可选择历史岗位，点击【历史岗位选择】下拉框中展示本用工单位往年所发布的岗位，选择相应岗位，下方展示该岗位已录用的学生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2644140"/>
            <wp:effectExtent l="0" t="0" r="1524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2.选择本岗位需要续用的学生后，点击【确定】按钮，则该学生续用成功。用工单位选择需要的学生无需进行审核，默认审核通过，直接录用。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356485"/>
            <wp:effectExtent l="0" t="0" r="9525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勤工助学岗位录用人员汇总表</w:t>
      </w:r>
    </w:p>
    <w:p>
      <w:pPr>
        <w:pStyle w:val="2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cstheme="minorBidi"/>
          <w:b w:val="0"/>
          <w:bCs/>
          <w:kern w:val="2"/>
          <w:sz w:val="32"/>
          <w:szCs w:val="24"/>
          <w:lang w:val="en-US" w:eastAsia="zh-CN" w:bidi="ar-SA"/>
        </w:rPr>
        <w:t>学生录用完成后，设岗单位可在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设岗单位招聘审核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中，勾选岗位后点击【导出录用表】按钮，可导出《勤工助学岗位录用人员汇总表》。</w:t>
      </w:r>
    </w:p>
    <w:p>
      <w:pPr>
        <w:pStyle w:val="2"/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2880" cy="2713990"/>
            <wp:effectExtent l="0" t="0" r="1397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岗位考勤工资管理</w:t>
      </w:r>
    </w:p>
    <w:p>
      <w:r>
        <w:drawing>
          <wp:inline distT="0" distB="0" distL="114300" distR="114300">
            <wp:extent cx="5264150" cy="26282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jc w:val="left"/>
      </w:pP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考勤及工资报送</w:t>
      </w:r>
      <w:r>
        <w:rPr>
          <w:rFonts w:hint="eastAsia" w:cstheme="minorBidi"/>
          <w:b w:val="0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智慧资助-勤工助学-岗位考勤工资管理页面中，点击【考勤及工资报送】按钮，在弹框中选择月份后，点击【提交】按钮，进入考勤及工资报送详情页面。</w:t>
      </w:r>
    </w:p>
    <w:p>
      <w:r>
        <w:drawing>
          <wp:inline distT="0" distB="0" distL="114300" distR="114300">
            <wp:extent cx="5269865" cy="2772410"/>
            <wp:effectExtent l="0" t="0" r="698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>考勤及工资管理页面</w:t>
      </w: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：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月工作时间（小时）：学生提交考勤报送后，会自动带出该学生本月总工作时长；如学生未提交，用工单位也可在本页面手动录入该学生本月的总工作时长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补助标准（元/小时）：补助标准默认为14（元/小时），如有特殊情况可手动更改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月总工资：学生提交考勤或用工单位手动维护后，会根据月总工作时长以及补助标准自动计算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工作完成效果总体评价：在此给学生的工作完成情况给予评价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查看考勤按钮：点击【查看考勤】按钮，可跳转至学生提交的考勤详情页面</w:t>
      </w:r>
    </w:p>
    <w:p>
      <w:pPr>
        <w:pStyle w:val="2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2768600"/>
            <wp:effectExtent l="0" t="0" r="1016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导出考核表：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点击导出考核表后生成一个压缩包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压缩包中的岗位考核表文件夹，有各学生提交的当月考勤详情表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薪酬发放表中有该岗位所有学生的考核等级、工资金额、总计金额等信息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B6A81C"/>
    <w:multiLevelType w:val="singleLevel"/>
    <w:tmpl w:val="A8B6A81C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C4608AA4"/>
    <w:multiLevelType w:val="singleLevel"/>
    <w:tmpl w:val="C4608AA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D5E86EA"/>
    <w:multiLevelType w:val="singleLevel"/>
    <w:tmpl w:val="ED5E86E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0D9C4B8"/>
    <w:multiLevelType w:val="singleLevel"/>
    <w:tmpl w:val="60D9C4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jM2UwOWY2YjkzYzUyMzgwYTk0Mzk0YWIwM2NiMzQifQ=="/>
  </w:docVars>
  <w:rsids>
    <w:rsidRoot w:val="7CC32244"/>
    <w:rsid w:val="13EF6059"/>
    <w:rsid w:val="19BC6185"/>
    <w:rsid w:val="1DF0664C"/>
    <w:rsid w:val="25405483"/>
    <w:rsid w:val="27E631D6"/>
    <w:rsid w:val="28B26476"/>
    <w:rsid w:val="2C8C6A7C"/>
    <w:rsid w:val="340708F6"/>
    <w:rsid w:val="39AD1B7B"/>
    <w:rsid w:val="3D831623"/>
    <w:rsid w:val="42262470"/>
    <w:rsid w:val="42F36125"/>
    <w:rsid w:val="480F1C53"/>
    <w:rsid w:val="496E0639"/>
    <w:rsid w:val="4DF32582"/>
    <w:rsid w:val="56C85EF8"/>
    <w:rsid w:val="5F5629D0"/>
    <w:rsid w:val="641044F4"/>
    <w:rsid w:val="65BF12A8"/>
    <w:rsid w:val="6B835B94"/>
    <w:rsid w:val="6D9D71CF"/>
    <w:rsid w:val="70626515"/>
    <w:rsid w:val="77665C4A"/>
    <w:rsid w:val="77724B98"/>
    <w:rsid w:val="78DD078F"/>
    <w:rsid w:val="7CC3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line="360" w:lineRule="auto"/>
      <w:ind w:firstLine="562" w:firstLineChars="200"/>
    </w:pPr>
    <w:rPr>
      <w:sz w:val="24"/>
    </w:rPr>
  </w:style>
  <w:style w:type="paragraph" w:styleId="3">
    <w:name w:val="Body Text"/>
    <w:basedOn w:val="1"/>
    <w:semiHidden/>
    <w:unhideWhenUsed/>
    <w:qFormat/>
    <w:uiPriority w:val="99"/>
    <w:pPr>
      <w:spacing w:after="120"/>
    </w:p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983</Words>
  <Characters>988</Characters>
  <Lines>0</Lines>
  <Paragraphs>0</Paragraphs>
  <TotalTime>29</TotalTime>
  <ScaleCrop>false</ScaleCrop>
  <LinksUpToDate>false</LinksUpToDate>
  <CharactersWithSpaces>988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2022-11-24T02:23:00Z</dcterms:created>
  <dc:creator>qzuser</dc:creator>
  <cp:lastModifiedBy>bai</cp:lastModifiedBy>
  <dcterms:modified xsi:type="dcterms:W3CDTF">2024-01-10T01:37:39Z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7283EB46B5E54F4EAC4758FF9ED45E0E</vt:lpwstr>
  </property>
</Properties>
</file>